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B77" w:rsidRDefault="00527B77" w:rsidP="00527B77"/>
    <w:p w:rsidR="00A569B7" w:rsidRDefault="00A569B7" w:rsidP="00527B77">
      <w:pPr>
        <w:ind w:left="5664"/>
        <w:rPr>
          <w:rFonts w:ascii="Arial" w:hAnsi="Arial" w:cs="Arial"/>
        </w:rPr>
      </w:pPr>
    </w:p>
    <w:p w:rsidR="00A569B7" w:rsidRDefault="00E76BC8" w:rsidP="00527B77">
      <w:pPr>
        <w:ind w:left="5664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F870E1" wp14:editId="5F0F1B70">
            <wp:simplePos x="0" y="0"/>
            <wp:positionH relativeFrom="margin">
              <wp:posOffset>2540</wp:posOffset>
            </wp:positionH>
            <wp:positionV relativeFrom="margin">
              <wp:posOffset>372110</wp:posOffset>
            </wp:positionV>
            <wp:extent cx="919480" cy="85534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19-07-05 à 14.38.2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9B7" w:rsidRDefault="00A569B7" w:rsidP="00527B77">
      <w:pPr>
        <w:ind w:left="5664"/>
        <w:rPr>
          <w:rFonts w:ascii="Arial" w:hAnsi="Arial" w:cs="Arial"/>
        </w:rPr>
      </w:pPr>
    </w:p>
    <w:p w:rsidR="00A569B7" w:rsidRDefault="00A569B7" w:rsidP="00527B77">
      <w:pPr>
        <w:ind w:left="5664"/>
        <w:rPr>
          <w:rFonts w:ascii="Arial" w:hAnsi="Arial" w:cs="Arial"/>
        </w:rPr>
      </w:pPr>
    </w:p>
    <w:p w:rsidR="00A569B7" w:rsidRDefault="00A569B7" w:rsidP="00527B77">
      <w:pPr>
        <w:ind w:left="5664"/>
        <w:rPr>
          <w:rFonts w:ascii="Arial" w:hAnsi="Arial" w:cs="Arial"/>
        </w:rPr>
      </w:pPr>
    </w:p>
    <w:p w:rsidR="005F63C5" w:rsidRDefault="005F63C5" w:rsidP="00A569B7">
      <w:pPr>
        <w:pStyle w:val="Corps"/>
        <w:tabs>
          <w:tab w:val="left" w:pos="6379"/>
        </w:tabs>
      </w:pPr>
    </w:p>
    <w:p w:rsidR="00A569B7" w:rsidRDefault="00A569B7" w:rsidP="00A569B7">
      <w:pPr>
        <w:pStyle w:val="Corps"/>
        <w:tabs>
          <w:tab w:val="left" w:pos="6379"/>
        </w:tabs>
      </w:pPr>
      <w:r>
        <w:t>Rte des Chênes 36</w:t>
      </w:r>
      <w:r w:rsidR="00E76BC8">
        <w:t xml:space="preserve">                                                              Office fédéral de</w:t>
      </w:r>
    </w:p>
    <w:p w:rsidR="00437B62" w:rsidRPr="005F63C5" w:rsidRDefault="00A569B7" w:rsidP="00E76BC8">
      <w:pPr>
        <w:pStyle w:val="Corps"/>
        <w:tabs>
          <w:tab w:val="left" w:pos="6379"/>
        </w:tabs>
        <w:ind w:left="6372" w:hanging="6372"/>
      </w:pPr>
      <w:r>
        <w:t xml:space="preserve">1727 </w:t>
      </w:r>
      <w:proofErr w:type="spellStart"/>
      <w:r>
        <w:t>Corpatau</w:t>
      </w:r>
      <w:r w:rsidR="005F63C5">
        <w:t>x</w:t>
      </w:r>
      <w:proofErr w:type="spellEnd"/>
      <w:r w:rsidR="00E76BC8">
        <w:t xml:space="preserve">                                                                   </w:t>
      </w:r>
      <w:r w:rsidR="00527B77" w:rsidRPr="00527B77">
        <w:rPr>
          <w:rFonts w:ascii="Arial" w:hAnsi="Arial" w:cs="Arial"/>
        </w:rPr>
        <w:t xml:space="preserve">l’aménagement du territoire (ARE) </w:t>
      </w:r>
    </w:p>
    <w:p w:rsidR="00527B77" w:rsidRPr="00527B77" w:rsidRDefault="00527B77" w:rsidP="00E76BC8">
      <w:pPr>
        <w:ind w:left="4956" w:firstLine="708"/>
        <w:rPr>
          <w:rFonts w:ascii="Arial" w:hAnsi="Arial" w:cs="Arial"/>
        </w:rPr>
      </w:pPr>
      <w:proofErr w:type="spellStart"/>
      <w:r w:rsidRPr="00527B77">
        <w:rPr>
          <w:rFonts w:ascii="Arial" w:hAnsi="Arial" w:cs="Arial"/>
        </w:rPr>
        <w:t>Worblentalstrasse</w:t>
      </w:r>
      <w:proofErr w:type="spellEnd"/>
      <w:r w:rsidRPr="00527B77">
        <w:rPr>
          <w:rFonts w:ascii="Arial" w:hAnsi="Arial" w:cs="Arial"/>
        </w:rPr>
        <w:t xml:space="preserve"> 66</w:t>
      </w:r>
    </w:p>
    <w:p w:rsidR="00527B77" w:rsidRPr="00527B77" w:rsidRDefault="00527B77" w:rsidP="00E76BC8">
      <w:pPr>
        <w:ind w:left="4956" w:firstLine="708"/>
        <w:rPr>
          <w:rFonts w:ascii="Arial" w:hAnsi="Arial" w:cs="Arial"/>
        </w:rPr>
      </w:pPr>
      <w:r w:rsidRPr="00527B77">
        <w:rPr>
          <w:rFonts w:ascii="Arial" w:hAnsi="Arial" w:cs="Arial"/>
        </w:rPr>
        <w:t xml:space="preserve">3063 </w:t>
      </w:r>
      <w:proofErr w:type="spellStart"/>
      <w:r w:rsidRPr="00527B77">
        <w:rPr>
          <w:rFonts w:ascii="Arial" w:hAnsi="Arial" w:cs="Arial"/>
        </w:rPr>
        <w:t>Ittigen</w:t>
      </w:r>
      <w:proofErr w:type="spellEnd"/>
    </w:p>
    <w:p w:rsidR="002E23D5" w:rsidRDefault="002E23D5"/>
    <w:p w:rsidR="002E23D5" w:rsidRDefault="002E23D5"/>
    <w:p w:rsidR="005F63C5" w:rsidRDefault="005F63C5"/>
    <w:p w:rsidR="00527B77" w:rsidRDefault="00A569B7">
      <w:proofErr w:type="spellStart"/>
      <w:r>
        <w:t>Corpataux</w:t>
      </w:r>
      <w:proofErr w:type="spellEnd"/>
      <w:r w:rsidR="00527B77">
        <w:t xml:space="preserve">, le </w:t>
      </w:r>
      <w:r w:rsidR="007147F8">
        <w:t>1</w:t>
      </w:r>
      <w:r>
        <w:t>5</w:t>
      </w:r>
      <w:r w:rsidR="007147F8">
        <w:t xml:space="preserve"> mai 2026</w:t>
      </w:r>
    </w:p>
    <w:p w:rsidR="00527B77" w:rsidRDefault="00527B77"/>
    <w:p w:rsidR="001D2123" w:rsidRDefault="001D2123"/>
    <w:p w:rsidR="00D2083E" w:rsidRDefault="00D2083E">
      <w:pPr>
        <w:rPr>
          <w:b/>
          <w:bCs/>
        </w:rPr>
      </w:pPr>
    </w:p>
    <w:p w:rsidR="00527B77" w:rsidRDefault="007147F8">
      <w:r>
        <w:rPr>
          <w:b/>
          <w:bCs/>
        </w:rPr>
        <w:t>Information</w:t>
      </w:r>
      <w:r w:rsidR="00E76202">
        <w:rPr>
          <w:b/>
          <w:bCs/>
        </w:rPr>
        <w:t>s</w:t>
      </w:r>
      <w:r>
        <w:rPr>
          <w:b/>
          <w:bCs/>
        </w:rPr>
        <w:t xml:space="preserve"> </w:t>
      </w:r>
      <w:r w:rsidR="00437B62">
        <w:rPr>
          <w:b/>
          <w:bCs/>
        </w:rPr>
        <w:t xml:space="preserve">complémentaires </w:t>
      </w:r>
      <w:r>
        <w:rPr>
          <w:b/>
          <w:bCs/>
        </w:rPr>
        <w:t>en lien avec l’approbation des modifications du Plan directeur du canton de Fribourg consécutives au PSEM 2026</w:t>
      </w:r>
    </w:p>
    <w:p w:rsidR="00651B2A" w:rsidRDefault="00651B2A"/>
    <w:p w:rsidR="00A44F79" w:rsidRDefault="00A44F79"/>
    <w:p w:rsidR="00527B77" w:rsidRDefault="00527B77">
      <w:r>
        <w:t>Madame, Monsieur,</w:t>
      </w:r>
    </w:p>
    <w:p w:rsidR="00527B77" w:rsidRDefault="00527B77"/>
    <w:p w:rsidR="002E23D5" w:rsidRDefault="007147F8">
      <w:r>
        <w:t>Nous avons d’ores et déjà été en contact avec votre autorité et vous avons fait parvenir différentes prises de position de no</w:t>
      </w:r>
      <w:r w:rsidR="00A569B7">
        <w:t>tre</w:t>
      </w:r>
      <w:r>
        <w:t xml:space="preserve"> association, dans le cadre de la consultation relative au PSEM 2024. </w:t>
      </w:r>
    </w:p>
    <w:p w:rsidR="002E23D5" w:rsidRDefault="002E23D5"/>
    <w:p w:rsidR="003A3861" w:rsidRDefault="00E76202">
      <w:r>
        <w:t>Nous sommes au regret de vous informer que nous considérons que le Conseil d’</w:t>
      </w:r>
      <w:proofErr w:type="spellStart"/>
      <w:r>
        <w:t>Etat</w:t>
      </w:r>
      <w:proofErr w:type="spellEnd"/>
      <w:r>
        <w:t xml:space="preserve"> du canton de Fribourg n’a pas entendu ses très nombreux citoyens qui se sont opposés au projet de PSEM 2024 et qui ont finalement été autorisés à prendre position sur la version modifiée du PSEM mise en consultation durant l’été 2025. </w:t>
      </w:r>
      <w:r w:rsidR="003A3861">
        <w:t>Ces prises de position peuvent être consultées sur le site suivant :</w:t>
      </w:r>
      <w:r w:rsidR="003A3861" w:rsidRPr="003A3861">
        <w:t xml:space="preserve"> </w:t>
      </w:r>
      <w:hyperlink r:id="rId5" w:history="1">
        <w:r w:rsidR="003A3861" w:rsidRPr="00E943F2">
          <w:rPr>
            <w:rStyle w:val="Lienhypertexte"/>
          </w:rPr>
          <w:t>https://www.fr.ch/dime/seca/plan-directeur-cantonal-modification-plan-sectoriel-dexploitation-des-materiaux-psem</w:t>
        </w:r>
      </w:hyperlink>
      <w:r w:rsidR="003A3861">
        <w:t xml:space="preserve"> .</w:t>
      </w:r>
    </w:p>
    <w:p w:rsidR="003A3861" w:rsidRDefault="003A3861"/>
    <w:p w:rsidR="001D2123" w:rsidRDefault="007147F8">
      <w:r>
        <w:t xml:space="preserve">En complément des informations que nous vous avons </w:t>
      </w:r>
      <w:r w:rsidR="003A3861">
        <w:t xml:space="preserve">d’ores et déjà </w:t>
      </w:r>
      <w:r>
        <w:t>adressées, nous vous faisons parvenir un élément nouveau, tiré d’un rapport examin</w:t>
      </w:r>
      <w:r w:rsidR="00A569B7">
        <w:t>ant</w:t>
      </w:r>
      <w:r>
        <w:t xml:space="preserve"> la compatibilité du PSEM avec le Plan Climat Cantonal (PCC</w:t>
      </w:r>
      <w:r w:rsidR="00D403AB">
        <w:t>2</w:t>
      </w:r>
      <w:r>
        <w:t>) mis en consultation par le canton de Fribourg en février 2026. Vous pourrez y lire que le PSEM est en contradiction avec la politique climatique développée par le canton de Fribourg</w:t>
      </w:r>
      <w:r w:rsidR="00437B62">
        <w:t>, en particulier avec les fiches et mesures</w:t>
      </w:r>
      <w:r w:rsidR="001D2123">
        <w:t xml:space="preserve">, tant en ce qui concerne la protection des forêts, de l’eau que la protection de la santé des habitants. </w:t>
      </w:r>
      <w:r w:rsidR="00A44F79">
        <w:t xml:space="preserve">Cela nous paraît choquant. </w:t>
      </w:r>
    </w:p>
    <w:p w:rsidR="001D2123" w:rsidRDefault="001D2123"/>
    <w:p w:rsidR="00651B2A" w:rsidRDefault="001D2123">
      <w:r>
        <w:t>Nous vous prions instamment de bien vouloir proposer au Conseil fédéral de refuser l’approbation</w:t>
      </w:r>
      <w:r w:rsidR="00A569B7">
        <w:t xml:space="preserve"> des modifications du</w:t>
      </w:r>
      <w:r>
        <w:t xml:space="preserve"> Plan directeur</w:t>
      </w:r>
      <w:r w:rsidR="00A569B7">
        <w:t xml:space="preserve"> consécutives à l’adoption du PSEM</w:t>
      </w:r>
      <w:r>
        <w:t>, pour les motifs que nous vous avons d’ores et déjà</w:t>
      </w:r>
      <w:r w:rsidR="002E1FF7">
        <w:t xml:space="preserve"> invoqués</w:t>
      </w:r>
      <w:r>
        <w:t xml:space="preserve">, mais également pour </w:t>
      </w:r>
      <w:r w:rsidR="003A3861">
        <w:t>l</w:t>
      </w:r>
      <w:r>
        <w:t>es motifs supplémentaires</w:t>
      </w:r>
      <w:r w:rsidR="003A3861">
        <w:t xml:space="preserve"> liés à </w:t>
      </w:r>
      <w:r w:rsidR="00A44F79">
        <w:t xml:space="preserve">son </w:t>
      </w:r>
      <w:r w:rsidR="003A3861">
        <w:t>incompatibilité avec le PCC</w:t>
      </w:r>
      <w:r w:rsidR="00D403AB">
        <w:t>2</w:t>
      </w:r>
      <w:r w:rsidR="003A3861">
        <w:t xml:space="preserve"> pourtant développé de manière concomitante au PSEM</w:t>
      </w:r>
      <w:r>
        <w:t>. Compte tenu des prochaines élections au Conseil d’</w:t>
      </w:r>
      <w:proofErr w:type="spellStart"/>
      <w:r>
        <w:t>Etat</w:t>
      </w:r>
      <w:proofErr w:type="spellEnd"/>
      <w:r>
        <w:t xml:space="preserve">, il nous </w:t>
      </w:r>
      <w:r>
        <w:lastRenderedPageBreak/>
        <w:t>paraît important de confier au gouvernement nouvellement co</w:t>
      </w:r>
      <w:r w:rsidR="002E1FF7">
        <w:t>nstitué</w:t>
      </w:r>
      <w:r>
        <w:t xml:space="preserve"> le soin de revoir profondément la politique d’extraction des graviers et de la rendre compatible </w:t>
      </w:r>
      <w:r w:rsidR="00A44F79">
        <w:t xml:space="preserve">non seulement </w:t>
      </w:r>
      <w:r w:rsidR="002E1FF7">
        <w:t>au PCC</w:t>
      </w:r>
      <w:r w:rsidR="00D403AB">
        <w:t>2</w:t>
      </w:r>
      <w:r w:rsidR="002E1FF7">
        <w:t xml:space="preserve"> </w:t>
      </w:r>
      <w:r w:rsidR="00A44F79">
        <w:t xml:space="preserve">mais également aux </w:t>
      </w:r>
      <w:r>
        <w:t>exigences des autres normes régissant les questions d’aménagement du territoire</w:t>
      </w:r>
      <w:r w:rsidR="003A3861">
        <w:t xml:space="preserve"> (</w:t>
      </w:r>
      <w:r w:rsidR="00A44F79">
        <w:t xml:space="preserve">Cf. </w:t>
      </w:r>
      <w:proofErr w:type="spellStart"/>
      <w:r w:rsidR="00A44F79">
        <w:t>notam</w:t>
      </w:r>
      <w:proofErr w:type="spellEnd"/>
      <w:r w:rsidR="00A44F79">
        <w:t xml:space="preserve">. </w:t>
      </w:r>
      <w:proofErr w:type="spellStart"/>
      <w:r w:rsidR="003A3861">
        <w:t>LEaux</w:t>
      </w:r>
      <w:proofErr w:type="spellEnd"/>
      <w:r w:rsidR="003A3861">
        <w:t xml:space="preserve">, </w:t>
      </w:r>
      <w:proofErr w:type="spellStart"/>
      <w:r w:rsidR="003A3861">
        <w:t>LForêts</w:t>
      </w:r>
      <w:proofErr w:type="spellEnd"/>
      <w:r w:rsidR="003A3861">
        <w:t xml:space="preserve">, </w:t>
      </w:r>
      <w:proofErr w:type="spellStart"/>
      <w:r w:rsidR="003A3861">
        <w:t>OPAir</w:t>
      </w:r>
      <w:proofErr w:type="spellEnd"/>
      <w:r w:rsidR="003A3861">
        <w:t xml:space="preserve">, LCI). </w:t>
      </w:r>
    </w:p>
    <w:p w:rsidR="00651B2A" w:rsidRDefault="00651B2A"/>
    <w:p w:rsidR="00651B2A" w:rsidRDefault="003A3861">
      <w:r>
        <w:t>Nous vous remercions par avance pour la suite que vous voudrez bien donner à ce courrier et vous prions de croire</w:t>
      </w:r>
      <w:r w:rsidR="00651B2A">
        <w:t xml:space="preserve">, Madame, Monsieur, à l’assurance de notre </w:t>
      </w:r>
      <w:r w:rsidR="002E23D5">
        <w:t>considération distinguée.</w:t>
      </w:r>
    </w:p>
    <w:p w:rsidR="002E23D5" w:rsidRDefault="002E23D5"/>
    <w:p w:rsidR="002E23D5" w:rsidRDefault="002E23D5"/>
    <w:p w:rsidR="00437B62" w:rsidRDefault="00437B62"/>
    <w:p w:rsidR="00D2083E" w:rsidRDefault="00D2083E"/>
    <w:p w:rsidR="001D2123" w:rsidRDefault="001D2123"/>
    <w:p w:rsidR="00437B62" w:rsidRDefault="00437B62">
      <w:r>
        <w:t>Florian Clerc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Jacques </w:t>
      </w:r>
      <w:proofErr w:type="spellStart"/>
      <w:r>
        <w:t>Rayroud</w:t>
      </w:r>
      <w:proofErr w:type="spellEnd"/>
    </w:p>
    <w:p w:rsidR="00437B62" w:rsidRDefault="00437B62"/>
    <w:p w:rsidR="00437B62" w:rsidRDefault="00437B62"/>
    <w:p w:rsidR="00437B62" w:rsidRDefault="00437B62"/>
    <w:p w:rsidR="00437B62" w:rsidRDefault="00437B62"/>
    <w:p w:rsidR="005F63C5" w:rsidRDefault="005F63C5"/>
    <w:p w:rsidR="00D2083E" w:rsidRDefault="00D2083E"/>
    <w:p w:rsidR="00437B62" w:rsidRPr="00437B62" w:rsidRDefault="005F63C5">
      <w:pPr>
        <w:rPr>
          <w:i/>
          <w:iCs/>
        </w:rPr>
      </w:pPr>
      <w:r>
        <w:rPr>
          <w:i/>
          <w:iCs/>
        </w:rPr>
        <w:t xml:space="preserve">Le </w:t>
      </w:r>
      <w:r w:rsidR="00437B62" w:rsidRPr="00437B62">
        <w:rPr>
          <w:i/>
          <w:iCs/>
        </w:rPr>
        <w:t xml:space="preserve">rapport </w:t>
      </w:r>
      <w:r>
        <w:rPr>
          <w:i/>
          <w:iCs/>
        </w:rPr>
        <w:t>annexé est</w:t>
      </w:r>
      <w:r w:rsidR="00437B62" w:rsidRPr="00437B62">
        <w:rPr>
          <w:i/>
          <w:iCs/>
        </w:rPr>
        <w:t xml:space="preserve"> approuvé</w:t>
      </w:r>
      <w:r>
        <w:rPr>
          <w:i/>
          <w:iCs/>
        </w:rPr>
        <w:t xml:space="preserve"> et</w:t>
      </w:r>
      <w:r w:rsidR="00437B62" w:rsidRPr="00437B62">
        <w:rPr>
          <w:i/>
          <w:iCs/>
        </w:rPr>
        <w:t xml:space="preserve"> complété par </w:t>
      </w:r>
    </w:p>
    <w:p w:rsidR="00437B62" w:rsidRDefault="00437B62"/>
    <w:p w:rsidR="00D2083E" w:rsidRDefault="00D2083E"/>
    <w:p w:rsidR="00D2083E" w:rsidRDefault="00D2083E"/>
    <w:p w:rsidR="001D2123" w:rsidRDefault="001D2123"/>
    <w:p w:rsidR="001D2123" w:rsidRDefault="00437B62">
      <w:r>
        <w:t>Dr. Luc Braillard</w:t>
      </w:r>
    </w:p>
    <w:p w:rsidR="00437B62" w:rsidRDefault="00437B62" w:rsidP="00437B62">
      <w:pPr>
        <w:rPr>
          <w:rFonts w:ascii="Aptos" w:hAnsi="Aptos"/>
          <w:color w:val="000000"/>
        </w:rPr>
      </w:pPr>
      <w:r>
        <w:rPr>
          <w:rStyle w:val="lev"/>
          <w:rFonts w:ascii="Helvetica" w:hAnsi="Helvetica"/>
          <w:color w:val="000000"/>
          <w:sz w:val="16"/>
          <w:szCs w:val="16"/>
        </w:rPr>
        <w:t>Géologue-Conseil indépendant</w:t>
      </w:r>
      <w:r>
        <w:rPr>
          <w:rStyle w:val="apple-converted-space"/>
          <w:rFonts w:ascii="Helvetica" w:hAnsi="Helvetica"/>
          <w:b/>
          <w:bCs/>
          <w:color w:val="000000"/>
          <w:sz w:val="16"/>
          <w:szCs w:val="16"/>
        </w:rPr>
        <w:t> </w:t>
      </w:r>
      <w:r>
        <w:rPr>
          <w:rFonts w:ascii="Helvetica" w:hAnsi="Helvetica"/>
          <w:color w:val="000000"/>
          <w:sz w:val="16"/>
          <w:szCs w:val="16"/>
        </w:rPr>
        <w:t>(50%)</w:t>
      </w:r>
    </w:p>
    <w:p w:rsidR="00437B62" w:rsidRDefault="00437B62" w:rsidP="00437B62">
      <w:pPr>
        <w:rPr>
          <w:rFonts w:ascii="Aptos" w:hAnsi="Aptos"/>
          <w:color w:val="000000"/>
        </w:rPr>
      </w:pPr>
      <w:r>
        <w:rPr>
          <w:rFonts w:ascii="Helvetica" w:hAnsi="Helvetica"/>
          <w:color w:val="000000"/>
          <w:sz w:val="16"/>
          <w:szCs w:val="16"/>
        </w:rPr>
        <w:t>Rte du Platy 49</w:t>
      </w:r>
    </w:p>
    <w:p w:rsidR="00437B62" w:rsidRDefault="00437B62" w:rsidP="00437B62">
      <w:pPr>
        <w:rPr>
          <w:rFonts w:ascii="Aptos" w:hAnsi="Aptos"/>
          <w:color w:val="000000"/>
        </w:rPr>
      </w:pPr>
      <w:r>
        <w:rPr>
          <w:rFonts w:ascii="Helvetica" w:hAnsi="Helvetica"/>
          <w:color w:val="000000"/>
          <w:sz w:val="16"/>
          <w:szCs w:val="16"/>
        </w:rPr>
        <w:t>1752 Villars-sur-Glâne</w:t>
      </w:r>
    </w:p>
    <w:p w:rsidR="00437B62" w:rsidRDefault="00437B62" w:rsidP="00437B62">
      <w:pPr>
        <w:rPr>
          <w:rFonts w:ascii="Aptos" w:hAnsi="Aptos"/>
          <w:color w:val="000000"/>
        </w:rPr>
      </w:pPr>
      <w:r>
        <w:rPr>
          <w:rFonts w:ascii="Helvetica" w:hAnsi="Helvetica"/>
          <w:color w:val="000000"/>
          <w:sz w:val="16"/>
          <w:szCs w:val="16"/>
        </w:rPr>
        <w:t>079 668 66 58</w:t>
      </w:r>
    </w:p>
    <w:p w:rsidR="00437B62" w:rsidRDefault="00437B62" w:rsidP="00437B62">
      <w:pPr>
        <w:rPr>
          <w:rFonts w:ascii="Aptos" w:hAnsi="Aptos"/>
          <w:color w:val="000000"/>
        </w:rPr>
      </w:pPr>
      <w:hyperlink r:id="rId6" w:history="1">
        <w:r>
          <w:rPr>
            <w:rStyle w:val="Lienhypertexte"/>
            <w:rFonts w:ascii="Helvetica" w:hAnsi="Helvetica"/>
            <w:sz w:val="16"/>
            <w:szCs w:val="16"/>
          </w:rPr>
          <w:t>luc.braillard@bluewin.ch</w:t>
        </w:r>
      </w:hyperlink>
    </w:p>
    <w:p w:rsidR="00437B62" w:rsidRDefault="00437B62"/>
    <w:p w:rsidR="003D56AF" w:rsidRDefault="003D56AF" w:rsidP="003D56AF">
      <w:pPr>
        <w:rPr>
          <w:rFonts w:ascii="Aptos" w:hAnsi="Aptos"/>
          <w:color w:val="000000"/>
        </w:rPr>
      </w:pPr>
      <w:r>
        <w:rPr>
          <w:rStyle w:val="lev"/>
          <w:rFonts w:ascii="Helvetica" w:hAnsi="Helvetica"/>
          <w:color w:val="000000"/>
          <w:sz w:val="16"/>
          <w:szCs w:val="16"/>
        </w:rPr>
        <w:t>Enseignant-chercheur</w:t>
      </w:r>
      <w:r>
        <w:rPr>
          <w:rStyle w:val="apple-converted-space"/>
          <w:rFonts w:ascii="Helvetica" w:hAnsi="Helvetica"/>
          <w:color w:val="000000"/>
          <w:sz w:val="16"/>
          <w:szCs w:val="16"/>
        </w:rPr>
        <w:t> </w:t>
      </w:r>
      <w:r>
        <w:rPr>
          <w:rFonts w:ascii="Helvetica" w:hAnsi="Helvetica"/>
          <w:color w:val="000000"/>
          <w:sz w:val="16"/>
          <w:szCs w:val="16"/>
        </w:rPr>
        <w:t>(50%)</w:t>
      </w:r>
    </w:p>
    <w:p w:rsidR="003D56AF" w:rsidRDefault="003D56AF" w:rsidP="003D56AF">
      <w:pPr>
        <w:rPr>
          <w:rFonts w:ascii="Aptos" w:hAnsi="Aptos"/>
          <w:color w:val="000000"/>
        </w:rPr>
      </w:pPr>
      <w:r>
        <w:rPr>
          <w:rFonts w:ascii="Helvetica" w:hAnsi="Helvetica"/>
          <w:color w:val="000000"/>
          <w:sz w:val="16"/>
          <w:szCs w:val="16"/>
        </w:rPr>
        <w:t xml:space="preserve">Dpt. </w:t>
      </w:r>
      <w:proofErr w:type="gramStart"/>
      <w:r>
        <w:rPr>
          <w:rFonts w:ascii="Helvetica" w:hAnsi="Helvetica"/>
          <w:color w:val="000000"/>
          <w:sz w:val="16"/>
          <w:szCs w:val="16"/>
        </w:rPr>
        <w:t>de</w:t>
      </w:r>
      <w:proofErr w:type="gramEnd"/>
      <w:r>
        <w:rPr>
          <w:rFonts w:ascii="Helvetica" w:hAnsi="Helvetica"/>
          <w:color w:val="000000"/>
          <w:sz w:val="16"/>
          <w:szCs w:val="16"/>
        </w:rPr>
        <w:t xml:space="preserve"> Géosciences</w:t>
      </w:r>
    </w:p>
    <w:p w:rsidR="003D56AF" w:rsidRDefault="003D56AF" w:rsidP="003D56AF">
      <w:pPr>
        <w:rPr>
          <w:rFonts w:ascii="Aptos" w:hAnsi="Aptos"/>
          <w:color w:val="000000"/>
        </w:rPr>
      </w:pPr>
      <w:r>
        <w:rPr>
          <w:rStyle w:val="lev"/>
          <w:rFonts w:ascii="Helvetica" w:hAnsi="Helvetica"/>
          <w:color w:val="000000"/>
          <w:sz w:val="16"/>
          <w:szCs w:val="16"/>
        </w:rPr>
        <w:t>Université de Fribourg</w:t>
      </w:r>
    </w:p>
    <w:p w:rsidR="003D56AF" w:rsidRDefault="003D56AF" w:rsidP="003D56AF">
      <w:pPr>
        <w:rPr>
          <w:rFonts w:ascii="Aptos" w:hAnsi="Aptos"/>
          <w:color w:val="000000"/>
        </w:rPr>
      </w:pPr>
      <w:hyperlink r:id="rId7" w:history="1">
        <w:r>
          <w:rPr>
            <w:rStyle w:val="Lienhypertexte"/>
            <w:rFonts w:ascii="Helvetica" w:hAnsi="Helvetica"/>
            <w:sz w:val="16"/>
            <w:szCs w:val="16"/>
          </w:rPr>
          <w:t>luc.braillard@unifr.ch</w:t>
        </w:r>
      </w:hyperlink>
    </w:p>
    <w:p w:rsidR="00437B62" w:rsidRDefault="00437B62"/>
    <w:p w:rsidR="003A3861" w:rsidRDefault="003A3861"/>
    <w:p w:rsidR="003A3861" w:rsidRDefault="003A3861"/>
    <w:p w:rsidR="003A3861" w:rsidRDefault="003A3861"/>
    <w:p w:rsidR="000E15E9" w:rsidRDefault="000E15E9"/>
    <w:p w:rsidR="000E15E9" w:rsidRDefault="000E15E9"/>
    <w:p w:rsidR="001D2123" w:rsidRDefault="001D2123"/>
    <w:p w:rsidR="001D2123" w:rsidRDefault="001D2123">
      <w:r>
        <w:t>Annexe mentionnée</w:t>
      </w:r>
    </w:p>
    <w:sectPr w:rsidR="001D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77"/>
    <w:rsid w:val="000E15E9"/>
    <w:rsid w:val="001D2123"/>
    <w:rsid w:val="002A5349"/>
    <w:rsid w:val="002E1FF7"/>
    <w:rsid w:val="002E23D5"/>
    <w:rsid w:val="003A3861"/>
    <w:rsid w:val="003D56AF"/>
    <w:rsid w:val="00437B62"/>
    <w:rsid w:val="00527B77"/>
    <w:rsid w:val="005F63C5"/>
    <w:rsid w:val="006259D5"/>
    <w:rsid w:val="00651B2A"/>
    <w:rsid w:val="006C3485"/>
    <w:rsid w:val="007147F8"/>
    <w:rsid w:val="007D57FD"/>
    <w:rsid w:val="00A44F79"/>
    <w:rsid w:val="00A569B7"/>
    <w:rsid w:val="00AE14E8"/>
    <w:rsid w:val="00B36882"/>
    <w:rsid w:val="00B40ACE"/>
    <w:rsid w:val="00B646E6"/>
    <w:rsid w:val="00D2083E"/>
    <w:rsid w:val="00D403AB"/>
    <w:rsid w:val="00E76202"/>
    <w:rsid w:val="00E7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C48C"/>
  <w15:chartTrackingRefBased/>
  <w15:docId w15:val="{26D5738A-DD11-B54F-86C4-CC6904D2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38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3861"/>
    <w:rPr>
      <w:color w:val="605E5C"/>
      <w:shd w:val="clear" w:color="auto" w:fill="E1DFDD"/>
    </w:rPr>
  </w:style>
  <w:style w:type="paragraph" w:customStyle="1" w:styleId="Corps">
    <w:name w:val="Corps"/>
    <w:rsid w:val="00A569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fr-FR" w:eastAsia="fr-FR"/>
    </w:rPr>
  </w:style>
  <w:style w:type="character" w:styleId="lev">
    <w:name w:val="Strong"/>
    <w:basedOn w:val="Policepardfaut"/>
    <w:uiPriority w:val="22"/>
    <w:qFormat/>
    <w:rsid w:val="00437B62"/>
    <w:rPr>
      <w:b/>
      <w:bCs/>
    </w:rPr>
  </w:style>
  <w:style w:type="character" w:customStyle="1" w:styleId="apple-converted-space">
    <w:name w:val="apple-converted-space"/>
    <w:basedOn w:val="Policepardfaut"/>
    <w:rsid w:val="0043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c.braillard@unifr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.braillard@bluewin.ch" TargetMode="External"/><Relationship Id="rId5" Type="http://schemas.openxmlformats.org/officeDocument/2006/relationships/hyperlink" Target="https://www.fr.ch/dime/seca/plan-directeur-cantonal-modification-plan-sectoriel-dexploitation-des-materiaux-pse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Marilène Rayroud-Tamò</dc:creator>
  <cp:keywords/>
  <dc:description/>
  <cp:lastModifiedBy>Jack Ray</cp:lastModifiedBy>
  <cp:revision>8</cp:revision>
  <cp:lastPrinted>2026-05-15T13:00:00Z</cp:lastPrinted>
  <dcterms:created xsi:type="dcterms:W3CDTF">2026-05-15T08:41:00Z</dcterms:created>
  <dcterms:modified xsi:type="dcterms:W3CDTF">2026-05-15T13:05:00Z</dcterms:modified>
</cp:coreProperties>
</file>